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BDFF" w14:textId="77777777" w:rsidR="00210E20" w:rsidRDefault="00AE2964" w:rsidP="00AE296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DFA60D" wp14:editId="1BF20CC7">
            <wp:extent cx="1362075" cy="1047750"/>
            <wp:effectExtent l="0" t="0" r="9525" b="0"/>
            <wp:docPr id="2" name="Picture 2" descr="ArcLockup_SolidBlac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Lockup_SolidBlack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E695" w14:textId="77777777" w:rsidR="00CB5BA4" w:rsidRPr="00CB5BA4" w:rsidRDefault="00CB5BA4" w:rsidP="00CB5BA4">
      <w:p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The Arc of Sedgwick County is looking for a dynamic Program Director to lead some of the most exciting and well-established programs serving individuals with intellectual/developmental disabilities in the State of Kansas.</w:t>
      </w:r>
    </w:p>
    <w:p w14:paraId="30BAC137" w14:textId="77777777" w:rsidR="00CB5BA4" w:rsidRPr="00CB5BA4" w:rsidRDefault="00CB5BA4" w:rsidP="00CB5BA4">
      <w:pPr>
        <w:spacing w:after="0"/>
        <w:rPr>
          <w:sz w:val="24"/>
          <w:szCs w:val="24"/>
        </w:rPr>
      </w:pPr>
    </w:p>
    <w:p w14:paraId="079321B7" w14:textId="77777777" w:rsidR="00CB5BA4" w:rsidRDefault="00CB5BA4" w:rsidP="00CB5BA4">
      <w:p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This is a full-time, salaried exempt position and serves on the management team of The Arc. The Program Director is responsible for The Arc’s Special Projects </w:t>
      </w:r>
      <w:r w:rsidR="009E2E39">
        <w:rPr>
          <w:sz w:val="24"/>
          <w:szCs w:val="24"/>
        </w:rPr>
        <w:t>D</w:t>
      </w:r>
      <w:r w:rsidRPr="00CB5BA4">
        <w:rPr>
          <w:sz w:val="24"/>
          <w:szCs w:val="24"/>
        </w:rPr>
        <w:t xml:space="preserve">epartment and all programs and events connected to this department. </w:t>
      </w:r>
      <w:r w:rsidR="00C02125">
        <w:rPr>
          <w:sz w:val="24"/>
          <w:szCs w:val="24"/>
        </w:rPr>
        <w:t xml:space="preserve"> </w:t>
      </w:r>
      <w:r w:rsidRPr="00CB5BA4">
        <w:rPr>
          <w:sz w:val="24"/>
          <w:szCs w:val="24"/>
        </w:rPr>
        <w:t xml:space="preserve">The Program Director </w:t>
      </w:r>
      <w:r>
        <w:rPr>
          <w:sz w:val="24"/>
          <w:szCs w:val="24"/>
        </w:rPr>
        <w:t>e</w:t>
      </w:r>
      <w:r w:rsidRPr="00CB5BA4">
        <w:rPr>
          <w:sz w:val="24"/>
          <w:szCs w:val="24"/>
        </w:rPr>
        <w:t>nsures dependable, safe and appropriate programming for those The Arc serves.</w:t>
      </w:r>
      <w:r w:rsidR="009E2E39">
        <w:rPr>
          <w:sz w:val="24"/>
          <w:szCs w:val="24"/>
        </w:rPr>
        <w:t xml:space="preserve"> The Program Director is heavily involved in fund-raising activities as they relate to special events.</w:t>
      </w:r>
    </w:p>
    <w:p w14:paraId="32812EF1" w14:textId="77777777" w:rsidR="00CB5BA4" w:rsidRPr="00CB5BA4" w:rsidRDefault="00CB5BA4" w:rsidP="00CB5BA4">
      <w:pPr>
        <w:spacing w:after="0"/>
        <w:rPr>
          <w:sz w:val="24"/>
          <w:szCs w:val="24"/>
        </w:rPr>
      </w:pPr>
    </w:p>
    <w:p w14:paraId="20F295A4" w14:textId="77777777" w:rsidR="00CB5BA4" w:rsidRPr="00CB5BA4" w:rsidRDefault="00CB5BA4" w:rsidP="00CB5BA4">
      <w:p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Candidates </w:t>
      </w:r>
      <w:r>
        <w:rPr>
          <w:sz w:val="24"/>
          <w:szCs w:val="24"/>
        </w:rPr>
        <w:t>MUST</w:t>
      </w:r>
      <w:r w:rsidRPr="00CB5BA4">
        <w:rPr>
          <w:sz w:val="24"/>
          <w:szCs w:val="24"/>
        </w:rPr>
        <w:t xml:space="preserve"> have the following </w:t>
      </w:r>
      <w:r>
        <w:rPr>
          <w:sz w:val="24"/>
          <w:szCs w:val="24"/>
        </w:rPr>
        <w:t xml:space="preserve">knowledge, skills and </w:t>
      </w:r>
      <w:r w:rsidRPr="00CB5BA4">
        <w:rPr>
          <w:sz w:val="24"/>
          <w:szCs w:val="24"/>
        </w:rPr>
        <w:t>abilities:</w:t>
      </w:r>
    </w:p>
    <w:p w14:paraId="15637000" w14:textId="77777777" w:rsidR="00CB5BA4" w:rsidRP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Professional, independent self-starter who takes on responsibility and has excellent attention to details</w:t>
      </w:r>
    </w:p>
    <w:p w14:paraId="22CC650D" w14:textId="77777777" w:rsidR="00CB5BA4" w:rsidRP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Strong organizational and multi-tasking skills </w:t>
      </w:r>
    </w:p>
    <w:p w14:paraId="164D6E47" w14:textId="77777777" w:rsidR="00CB5BA4" w:rsidRP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Effective oral and written communication skills </w:t>
      </w:r>
    </w:p>
    <w:p w14:paraId="338C695E" w14:textId="77777777" w:rsidR="00CB5BA4" w:rsidRP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Basic knowledge of Microsoft Office, including Outlook, Word, Excel and Access</w:t>
      </w:r>
    </w:p>
    <w:p w14:paraId="2CB3113E" w14:textId="77777777" w:rsid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Valid Commercial driver’s license (CDL) or ability and willingness to obtain a CDL within 2 months of hire </w:t>
      </w:r>
    </w:p>
    <w:p w14:paraId="6CA9460C" w14:textId="77777777" w:rsidR="00CB5BA4" w:rsidRP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CB5BA4">
        <w:rPr>
          <w:sz w:val="24"/>
          <w:szCs w:val="24"/>
        </w:rPr>
        <w:t xml:space="preserve">achelors’ degree in </w:t>
      </w:r>
      <w:r>
        <w:rPr>
          <w:sz w:val="24"/>
          <w:szCs w:val="24"/>
        </w:rPr>
        <w:t xml:space="preserve">a </w:t>
      </w:r>
      <w:r w:rsidRPr="00CB5BA4">
        <w:rPr>
          <w:sz w:val="24"/>
          <w:szCs w:val="24"/>
        </w:rPr>
        <w:t>Human Services or related field.</w:t>
      </w:r>
      <w:r>
        <w:rPr>
          <w:sz w:val="24"/>
          <w:szCs w:val="24"/>
        </w:rPr>
        <w:t xml:space="preserve"> (</w:t>
      </w:r>
      <w:r w:rsidRPr="00CB5BA4">
        <w:rPr>
          <w:sz w:val="24"/>
          <w:szCs w:val="24"/>
        </w:rPr>
        <w:t xml:space="preserve">Five years of successful work experience in a related field may qualify as a substitution for </w:t>
      </w:r>
      <w:r w:rsidR="009E2E39">
        <w:rPr>
          <w:sz w:val="24"/>
          <w:szCs w:val="24"/>
        </w:rPr>
        <w:t xml:space="preserve">a portion of the </w:t>
      </w:r>
      <w:r w:rsidRPr="00CB5BA4">
        <w:rPr>
          <w:sz w:val="24"/>
          <w:szCs w:val="24"/>
        </w:rPr>
        <w:t>education</w:t>
      </w:r>
      <w:r w:rsidR="009E2E39">
        <w:rPr>
          <w:sz w:val="24"/>
          <w:szCs w:val="24"/>
        </w:rPr>
        <w:t xml:space="preserve"> requirement</w:t>
      </w:r>
      <w:r w:rsidRPr="00CB5BA4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34F121FC" w14:textId="77777777" w:rsidR="00CB5BA4" w:rsidRDefault="00CB5BA4" w:rsidP="00CB5B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Experience in program development and minimum of five years of</w:t>
      </w:r>
      <w:r>
        <w:rPr>
          <w:sz w:val="24"/>
          <w:szCs w:val="24"/>
        </w:rPr>
        <w:t xml:space="preserve"> leadership experience</w:t>
      </w:r>
    </w:p>
    <w:p w14:paraId="21B1A27B" w14:textId="77777777" w:rsidR="00CB5BA4" w:rsidRPr="00CB5BA4" w:rsidRDefault="00CB5BA4" w:rsidP="00CB5BA4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CB5BA4">
        <w:rPr>
          <w:i/>
          <w:sz w:val="24"/>
          <w:szCs w:val="24"/>
        </w:rPr>
        <w:t xml:space="preserve">To perform this job successfully, an individual MUST have </w:t>
      </w:r>
      <w:r w:rsidR="009E2E39">
        <w:rPr>
          <w:i/>
          <w:sz w:val="24"/>
          <w:szCs w:val="24"/>
        </w:rPr>
        <w:t xml:space="preserve">successful </w:t>
      </w:r>
      <w:r w:rsidRPr="00CB5BA4">
        <w:rPr>
          <w:i/>
          <w:sz w:val="24"/>
          <w:szCs w:val="24"/>
        </w:rPr>
        <w:t>experience serving people with developmental</w:t>
      </w:r>
      <w:r>
        <w:rPr>
          <w:i/>
          <w:sz w:val="24"/>
          <w:szCs w:val="24"/>
        </w:rPr>
        <w:t>/developmental</w:t>
      </w:r>
      <w:r w:rsidRPr="00CB5BA4">
        <w:rPr>
          <w:i/>
          <w:sz w:val="24"/>
          <w:szCs w:val="24"/>
        </w:rPr>
        <w:t xml:space="preserve"> disabilities. </w:t>
      </w:r>
    </w:p>
    <w:p w14:paraId="36B30BAC" w14:textId="77777777" w:rsidR="00CB5BA4" w:rsidRPr="00CB5BA4" w:rsidRDefault="00CB5BA4" w:rsidP="00CB5BA4">
      <w:pPr>
        <w:spacing w:after="0"/>
        <w:rPr>
          <w:sz w:val="24"/>
          <w:szCs w:val="24"/>
        </w:rPr>
      </w:pPr>
    </w:p>
    <w:p w14:paraId="0DD387CD" w14:textId="77777777" w:rsidR="00CB5BA4" w:rsidRPr="00CB5BA4" w:rsidRDefault="00CB5BA4" w:rsidP="00CB5BA4">
      <w:p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Key areas of responsibility include:</w:t>
      </w:r>
    </w:p>
    <w:p w14:paraId="070D6D70" w14:textId="77777777" w:rsidR="00CB5BA4" w:rsidRPr="00CB5BA4" w:rsidRDefault="00CB5BA4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Developing, sustaining, growing and evaluating programs to meet the mission of The Arc</w:t>
      </w:r>
      <w:r w:rsidRPr="00CB5BA4">
        <w:rPr>
          <w:sz w:val="24"/>
          <w:szCs w:val="24"/>
        </w:rPr>
        <w:tab/>
      </w:r>
    </w:p>
    <w:p w14:paraId="292C0A60" w14:textId="77777777" w:rsidR="00C02125" w:rsidRDefault="00C02125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Directly providing care and support for those with developmental disabilities within programs</w:t>
      </w:r>
    </w:p>
    <w:p w14:paraId="1996D08E" w14:textId="77777777" w:rsidR="00CB5BA4" w:rsidRPr="00CB5BA4" w:rsidRDefault="00CB5BA4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Developing and ensuring program budgets are met</w:t>
      </w:r>
    </w:p>
    <w:p w14:paraId="49CB9C98" w14:textId="77777777" w:rsidR="00CB5BA4" w:rsidRPr="00CB5BA4" w:rsidRDefault="00CB5BA4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Hiring and training program staff and volunteers</w:t>
      </w:r>
    </w:p>
    <w:p w14:paraId="23435839" w14:textId="77777777" w:rsidR="00CB5BA4" w:rsidRPr="00CB5BA4" w:rsidRDefault="00CB5BA4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Overseeing program resources including, but not limited to vehicles, equipment and supplies</w:t>
      </w:r>
    </w:p>
    <w:p w14:paraId="699C56D9" w14:textId="77777777" w:rsidR="00CB5BA4" w:rsidRPr="00CB5BA4" w:rsidRDefault="00CB5BA4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>Assisting with community awareness education and training activities</w:t>
      </w:r>
    </w:p>
    <w:p w14:paraId="2DBCC25D" w14:textId="77777777" w:rsidR="00CB5BA4" w:rsidRPr="00CB5BA4" w:rsidRDefault="00CB5BA4" w:rsidP="00CB5B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Participating with development &amp; marketing activities supporting The Arc programs </w:t>
      </w:r>
      <w:r w:rsidRPr="00CB5BA4">
        <w:rPr>
          <w:sz w:val="24"/>
          <w:szCs w:val="24"/>
        </w:rPr>
        <w:tab/>
      </w:r>
    </w:p>
    <w:p w14:paraId="3D79231B" w14:textId="77777777" w:rsidR="00CB5BA4" w:rsidRPr="00CB5BA4" w:rsidRDefault="00CB5BA4" w:rsidP="00CB5BA4">
      <w:pPr>
        <w:spacing w:after="0"/>
        <w:rPr>
          <w:sz w:val="24"/>
          <w:szCs w:val="24"/>
        </w:rPr>
      </w:pPr>
    </w:p>
    <w:p w14:paraId="6B449AEC" w14:textId="77777777" w:rsidR="00CB5BA4" w:rsidRPr="00CB5BA4" w:rsidRDefault="00CB5BA4" w:rsidP="00CB5BA4">
      <w:p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Qualified applicants should send your resume and a cover letter to </w:t>
      </w:r>
      <w:r w:rsidRPr="00EA7CE4">
        <w:rPr>
          <w:b/>
          <w:sz w:val="24"/>
          <w:szCs w:val="24"/>
        </w:rPr>
        <w:t>The Arc of Sedgwick County, c/o Executive Director,</w:t>
      </w:r>
      <w:r w:rsidR="009E2E39" w:rsidRPr="00EA7CE4">
        <w:rPr>
          <w:b/>
          <w:sz w:val="24"/>
          <w:szCs w:val="24"/>
        </w:rPr>
        <w:t xml:space="preserve"> </w:t>
      </w:r>
      <w:r w:rsidRPr="00EA7CE4">
        <w:rPr>
          <w:b/>
          <w:sz w:val="24"/>
          <w:szCs w:val="24"/>
        </w:rPr>
        <w:t>2919 West Second St, Wichita KS 67203</w:t>
      </w:r>
      <w:r w:rsidR="00210E20" w:rsidRPr="00EA7CE4">
        <w:rPr>
          <w:b/>
          <w:sz w:val="24"/>
          <w:szCs w:val="24"/>
        </w:rPr>
        <w:t xml:space="preserve"> </w:t>
      </w:r>
      <w:r w:rsidR="00210E20" w:rsidRPr="00EA7CE4">
        <w:rPr>
          <w:b/>
          <w:i/>
          <w:sz w:val="24"/>
          <w:szCs w:val="24"/>
        </w:rPr>
        <w:t xml:space="preserve">by </w:t>
      </w:r>
      <w:r w:rsidR="00C02125">
        <w:rPr>
          <w:b/>
          <w:i/>
          <w:sz w:val="24"/>
          <w:szCs w:val="24"/>
        </w:rPr>
        <w:t>November 25, 2019</w:t>
      </w:r>
    </w:p>
    <w:p w14:paraId="41F840F4" w14:textId="77777777" w:rsidR="00CB5BA4" w:rsidRPr="00CB5BA4" w:rsidRDefault="00CB5BA4" w:rsidP="00CB5BA4">
      <w:pPr>
        <w:spacing w:after="0"/>
        <w:rPr>
          <w:sz w:val="24"/>
          <w:szCs w:val="24"/>
        </w:rPr>
      </w:pPr>
    </w:p>
    <w:p w14:paraId="6BE095CC" w14:textId="77777777" w:rsidR="0071665C" w:rsidRPr="00CB5BA4" w:rsidRDefault="00CB5BA4" w:rsidP="00CB5BA4">
      <w:pPr>
        <w:spacing w:after="0"/>
        <w:rPr>
          <w:sz w:val="24"/>
          <w:szCs w:val="24"/>
        </w:rPr>
      </w:pPr>
      <w:r w:rsidRPr="00CB5BA4">
        <w:rPr>
          <w:sz w:val="24"/>
          <w:szCs w:val="24"/>
        </w:rPr>
        <w:t xml:space="preserve">To learn more about The Arc, visit: </w:t>
      </w:r>
      <w:hyperlink r:id="rId6" w:history="1">
        <w:r w:rsidR="00210E20" w:rsidRPr="002E1CAF">
          <w:rPr>
            <w:rStyle w:val="Hyperlink"/>
            <w:sz w:val="24"/>
            <w:szCs w:val="24"/>
          </w:rPr>
          <w:t>www.Arc-SedgwickCounty.org</w:t>
        </w:r>
      </w:hyperlink>
    </w:p>
    <w:sectPr w:rsidR="0071665C" w:rsidRPr="00CB5BA4" w:rsidSect="00210E20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00A"/>
    <w:multiLevelType w:val="hybridMultilevel"/>
    <w:tmpl w:val="E95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41E"/>
    <w:multiLevelType w:val="hybridMultilevel"/>
    <w:tmpl w:val="B122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A4"/>
    <w:rsid w:val="000506B8"/>
    <w:rsid w:val="00210E20"/>
    <w:rsid w:val="005128C6"/>
    <w:rsid w:val="005A563C"/>
    <w:rsid w:val="0071665C"/>
    <w:rsid w:val="00946CFC"/>
    <w:rsid w:val="009E2E39"/>
    <w:rsid w:val="00AE2964"/>
    <w:rsid w:val="00C02125"/>
    <w:rsid w:val="00CB5BA4"/>
    <w:rsid w:val="00EA7CE4"/>
    <w:rsid w:val="00E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9C0D"/>
  <w15:chartTrackingRefBased/>
  <w15:docId w15:val="{C578F12D-5DFE-4F10-A421-BF327D63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-SedgwickCoun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Buchanan</dc:creator>
  <cp:keywords/>
  <dc:description/>
  <cp:lastModifiedBy>Meghan Shreve</cp:lastModifiedBy>
  <cp:revision>2</cp:revision>
  <dcterms:created xsi:type="dcterms:W3CDTF">2019-10-31T15:56:00Z</dcterms:created>
  <dcterms:modified xsi:type="dcterms:W3CDTF">2019-10-31T15:56:00Z</dcterms:modified>
</cp:coreProperties>
</file>